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5AFC8B73" w:rsidR="0092712B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2B" w:rsidRPr="00BE6CFE">
        <w:rPr>
          <w:rFonts w:ascii="Times New Roman" w:hAnsi="Times New Roman" w:cs="Times New Roman"/>
          <w:b/>
          <w:bCs/>
          <w:sz w:val="24"/>
          <w:szCs w:val="24"/>
        </w:rPr>
        <w:t>https://guides.library.uq.edu.au/referencing/apa6/about</w:t>
      </w:r>
      <w:r w:rsidR="001E1011" w:rsidRPr="00BE6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based on the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 Manual (American Psychological Association).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14CCCDFD" w:rsidR="00125241" w:rsidRPr="00AD233F" w:rsidRDefault="000F38AE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Hodovaniuk, T.L. (2010). 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Individualized learning in higher education</w:t>
            </w: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>. Kyiv: Drahomanov National Pedagogical University.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F4207" w14:textId="219F80E6" w:rsidR="00125241" w:rsidRPr="00AD233F" w:rsidRDefault="000F38AE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Elg, J.E. (2018). 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Wargaming in military education for army officers and officer cadets</w:t>
            </w: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. London: King’s College London.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39672B20" w:rsidR="00925D8A" w:rsidRPr="00AD233F" w:rsidRDefault="000F38AE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Ryan, M.P., &amp; Weekes, T.L. (2021). 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Handbook of research on character and leadership development in military schools</w:t>
            </w: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. Hershey: IGI Global.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225D2" w14:textId="56F53DFC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="0022472F" w:rsidRPr="0022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Herbs and spices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Shchedra Sadyba Plius.</w:t>
            </w:r>
          </w:p>
          <w:p w14:paraId="08F5871A" w14:textId="163A4956" w:rsidR="00321711" w:rsidRPr="00AD233F" w:rsidRDefault="00321711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L.L., Poruchnyk,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A.M., &amp; Savchuk,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Innovations: Theory, mechanism of development and commercialization.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12E5FD42" w:rsidR="00321711" w:rsidRPr="00AD233F" w:rsidRDefault="000F38AE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Hrynevych, L., Iliych, L., Morse, N., Proshkin, V., Shemelynets, I., Lynev, K., &amp; Riia, H. (2020). </w:t>
            </w:r>
            <w:r w:rsidRPr="000F38A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Organization of the </w:t>
            </w:r>
            <w:r w:rsidRPr="000F38A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educational process </w:t>
            </w:r>
            <w:r w:rsidRPr="000F38A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in Ukrainian </w:t>
            </w:r>
            <w:r w:rsidRPr="000F38A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schools under quarantine</w:t>
            </w:r>
            <w:r w:rsidRPr="000F38A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An </w:t>
            </w:r>
            <w:r w:rsidRPr="000F38A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analytical note</w:t>
            </w:r>
            <w:r w:rsidRPr="000F3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Kyiv: Borys Grinchenko Kyiv University.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BE72E0B" w14:textId="2AB5A511" w:rsidR="00125241" w:rsidRPr="00AD233F" w:rsidRDefault="000F38AE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Vorobyova, O., Debych, M., Lugovii, V., Orzhel, O., Slyusarenko, O., Talanova, Zh., &amp; Tryma, K. (2020). </w:t>
            </w:r>
            <w:r w:rsidRPr="000F38A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Mechanisms for evaluating the quality of higher education in the context of European integration</w:t>
            </w:r>
            <w:r w:rsidRPr="000F3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Kyiv: Institute of Higher Education of the National Academy of Sciences of Ukraine.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12203554" w:rsidR="00125241" w:rsidRPr="00AD233F" w:rsidRDefault="009F2BAF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Sternberg, R.J., &amp; Zhang, L.F. (Eds.). (2010). Perspectives on the nature of intellectual styles. New York: Springer Publishing.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42D5921" w14:textId="0BA469AF" w:rsidR="00125241" w:rsidRPr="00AD233F" w:rsidRDefault="000F38AE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>Shneider, В. (Ed.). (2020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 Pedagogical concept and its features, social work and linguology</w:t>
            </w: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. Dallas: Primedia eLaunch LLC.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52D0B1E4" w:rsidR="00125241" w:rsidRPr="00AD233F" w:rsidRDefault="009F2BAF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Kazdin, A.E. (Ed.). (2000). </w:t>
            </w:r>
            <w:r w:rsidRPr="009F2B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Encyclopedia of psychology</w:t>
            </w:r>
            <w:r w:rsidRPr="009F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(Vol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F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8). Washington: American Psychological Association.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3415CCA" w14:textId="1CCE7416" w:rsidR="00125241" w:rsidRPr="00AD233F" w:rsidRDefault="009F2BAF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Piaget, J. (1970-1983). </w:t>
            </w:r>
            <w:r w:rsidRPr="009F2B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The development of thought: The essential Piaget</w:t>
            </w:r>
            <w:r w:rsidRPr="009F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(Vol. 4). New York: Routledge.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4061FDCD" w:rsidR="00125241" w:rsidRPr="00AD233F" w:rsidRDefault="000F38AE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Shynkarenko, O., Ichanska, N., &amp; Steblianko, V. (2021). The use of information and communication technologies in the process of teaching mathematics to students of technical specialties. In 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Experience of implementation of modern computer technologies in the educational process</w:t>
            </w: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 (pp. 131-133). Kropyvnytskyi: CNTU.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DA463" w14:textId="7A8FB166" w:rsidR="00125241" w:rsidRPr="00AD233F" w:rsidRDefault="000F38AE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Stakhanova, E., &amp; Yemets, A. (2023). Distance learning is not a sentence: How to make online lessons interesting. In 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Science and education in the </w:t>
            </w:r>
            <w:r w:rsidRPr="000F3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research of young scientists</w:t>
            </w:r>
            <w:r w:rsidRPr="000F38AE">
              <w:rPr>
                <w:rFonts w:ascii="Times New Roman" w:hAnsi="Times New Roman" w:cs="Times New Roman"/>
                <w:sz w:val="24"/>
                <w:szCs w:val="24"/>
              </w:rPr>
              <w:t xml:space="preserve"> (pp. 52-53). Kharkiv: H.S. Skovoroda National Pedagogical University.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1C47EBE2" w:rsidR="00ED324E" w:rsidRPr="00AD233F" w:rsidRDefault="00572B5A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Ivanov, O.P., &amp; Petrova, M.A. (2015). Innovative approaches to teaching in higher education: Challenges and solutions. In </w:t>
            </w:r>
            <w:r w:rsidRPr="00572B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Proceedings of the </w:t>
            </w:r>
            <w:r w:rsidRPr="00572B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international conference on modern pedagogical strategies</w:t>
            </w: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(pp. 45-49). Kyiv: National Pedagogical University.</w:t>
            </w:r>
          </w:p>
          <w:p w14:paraId="43CECB5E" w14:textId="6D3C487B" w:rsidR="00BD08F5" w:rsidRPr="00AD233F" w:rsidRDefault="00572B5A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Sokolov, D.V., &amp; Kravchenko, T.I. (2017). The role of digital technologies in modern education systems. In </w:t>
            </w:r>
            <w:r w:rsidRPr="00572B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Proceedings of the </w:t>
            </w:r>
            <w:r w:rsidRPr="00572B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international conference on educational innovations</w:t>
            </w: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(pp. 78-82). Lviv: Lviv Polytechnic National University.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74F1C573" w:rsidR="00BC4444" w:rsidRPr="00AD233F" w:rsidRDefault="00572B5A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Alasmari, A.A. (2023). Challenges and social adaptation of international students in Saudi Arabia. </w:t>
            </w:r>
            <w:r w:rsidRPr="00572B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Heliyon</w:t>
            </w:r>
            <w:r w:rsidRPr="00572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9(5), article number e16283.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E81EE83" w14:textId="29084E03" w:rsidR="00BC4444" w:rsidRPr="00AD233F" w:rsidRDefault="00572B5A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2B5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Li, J., Qin, C., &amp; Zhu, Y. (2021). Online teaching in universities during the COVID-19 epidemic: A study of the situation, effectiveness and countermeasures. </w:t>
            </w:r>
            <w:r w:rsidRPr="00572B5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Procedia Computer Science</w:t>
            </w:r>
            <w:r w:rsidRPr="00572B5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, 187, 566-573.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34FE9501" w14:textId="0FF3C970" w:rsidR="00BC4444" w:rsidRPr="00572B5A" w:rsidRDefault="006D2078" w:rsidP="00572B5A">
            <w:pPr>
              <w:pStyle w:val="a8"/>
              <w:numPr>
                <w:ilvl w:val="0"/>
                <w:numId w:val="13"/>
              </w:numPr>
              <w:spacing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078">
              <w:rPr>
                <w:rFonts w:ascii="Times New Roman" w:hAnsi="Times New Roman" w:cs="Times New Roman"/>
                <w:sz w:val="24"/>
                <w:szCs w:val="24"/>
              </w:rPr>
              <w:t xml:space="preserve">Chalmers, I., &amp; Glasziou, P. (2009). Avoidable waste in the production and reporting of research evidence. </w:t>
            </w:r>
            <w:r w:rsidRPr="006D20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Lancet</w:t>
            </w:r>
            <w:r w:rsidRPr="006D2078">
              <w:rPr>
                <w:rFonts w:ascii="Times New Roman" w:hAnsi="Times New Roman" w:cs="Times New Roman"/>
                <w:sz w:val="24"/>
                <w:szCs w:val="24"/>
              </w:rPr>
              <w:t>, 374(9683), 86-89.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20F80169" w:rsidR="00BD08F5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Lavrinenko, Yu.O. (2020). 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Adaptive ability of winter wheat varieties in the conditions of the Southern Steppe of Ukraine.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Kyiv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3FDF5112" w:rsidR="00BC4444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Berdnikova, O.G., &amp; Kucherak, E.M. (2021). 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Research on the productivity of the varietal composition of winter wheat under the conditions of the Southern Steppe of Ukraine.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23A22FDA" w:rsidR="00BD08F5" w:rsidRPr="00AD233F" w:rsidRDefault="00D96B04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Pr="00D96B04">
              <w:rPr>
                <w:rFonts w:ascii="Times New Roman" w:hAnsi="Times New Roman" w:cs="Times New Roman"/>
                <w:i/>
                <w:sz w:val="24"/>
                <w:szCs w:val="24"/>
              </w:rPr>
              <w:t>Effects of awns on wheat yield and agronomic characteristics evaluated in variety trials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23961EC7" w:rsidR="00BD08F5" w:rsidRPr="00B724D7" w:rsidRDefault="00787C7A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="00D96B04" w:rsidRPr="00D96B0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Efficiency of organic production in the domestic market of Azerbaijan.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7F15544A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Law of Ukraine No. 3447-IV “On the Protection of Animals from Cruelty”. (2006, February). Retrieved from https://zakon.rad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a.gov.ua/laws/show/3447-15#Text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0C302764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Law of Ukraine No. 249 “On the Procedure for Carrying Out Experiments and Experiments on Animals by Scientific Institutions”. (2012, March). Retrieved from https://zakon.rada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.gov.ua/laws/show/z0416-12#Text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3522E653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“Some issues of scholarship provision”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2F78A081" w:rsidR="00BC4444" w:rsidRPr="00AD233F" w:rsidRDefault="00153CB4" w:rsidP="00153CB4">
            <w:pPr>
              <w:pStyle w:val="a8"/>
              <w:numPr>
                <w:ilvl w:val="0"/>
                <w:numId w:val="22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B4">
              <w:rPr>
                <w:rFonts w:ascii="Times New Roman" w:hAnsi="Times New Roman" w:cs="Times New Roman"/>
                <w:sz w:val="24"/>
                <w:szCs w:val="24"/>
              </w:rPr>
              <w:t>Economic development. (2022). Retrieved from https://www.kmu.gov.ua/en/reformi/ekonomichne-zrostannya.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A554" w14:textId="77777777" w:rsidR="003B167D" w:rsidRDefault="003B167D" w:rsidP="0092712B">
      <w:pPr>
        <w:spacing w:after="0" w:line="240" w:lineRule="auto"/>
      </w:pPr>
      <w:r>
        <w:separator/>
      </w:r>
    </w:p>
  </w:endnote>
  <w:endnote w:type="continuationSeparator" w:id="0">
    <w:p w14:paraId="145C3B9E" w14:textId="77777777" w:rsidR="003B167D" w:rsidRDefault="003B167D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D444" w14:textId="77777777" w:rsidR="003B167D" w:rsidRDefault="003B167D" w:rsidP="0092712B">
      <w:pPr>
        <w:spacing w:after="0" w:line="240" w:lineRule="auto"/>
      </w:pPr>
      <w:r>
        <w:separator/>
      </w:r>
    </w:p>
  </w:footnote>
  <w:footnote w:type="continuationSeparator" w:id="0">
    <w:p w14:paraId="2C36A365" w14:textId="77777777" w:rsidR="003B167D" w:rsidRDefault="003B167D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45389"/>
    <w:rsid w:val="00050FC5"/>
    <w:rsid w:val="000551ED"/>
    <w:rsid w:val="0005754F"/>
    <w:rsid w:val="000647C3"/>
    <w:rsid w:val="000B1FE4"/>
    <w:rsid w:val="000B40FC"/>
    <w:rsid w:val="000E2E3B"/>
    <w:rsid w:val="000F38AE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22472F"/>
    <w:rsid w:val="00226780"/>
    <w:rsid w:val="0024116C"/>
    <w:rsid w:val="00287361"/>
    <w:rsid w:val="002E530E"/>
    <w:rsid w:val="00313EBF"/>
    <w:rsid w:val="00321711"/>
    <w:rsid w:val="00342177"/>
    <w:rsid w:val="003656C7"/>
    <w:rsid w:val="003827AC"/>
    <w:rsid w:val="00396CD0"/>
    <w:rsid w:val="003A7DE7"/>
    <w:rsid w:val="003B167D"/>
    <w:rsid w:val="003D4AD4"/>
    <w:rsid w:val="0040477A"/>
    <w:rsid w:val="004761BA"/>
    <w:rsid w:val="0048568B"/>
    <w:rsid w:val="00487457"/>
    <w:rsid w:val="004910A9"/>
    <w:rsid w:val="00497263"/>
    <w:rsid w:val="004E7F7F"/>
    <w:rsid w:val="004F3ADF"/>
    <w:rsid w:val="00515786"/>
    <w:rsid w:val="00553A31"/>
    <w:rsid w:val="00572B5A"/>
    <w:rsid w:val="00577318"/>
    <w:rsid w:val="00581357"/>
    <w:rsid w:val="00595F00"/>
    <w:rsid w:val="005A25AD"/>
    <w:rsid w:val="005E3126"/>
    <w:rsid w:val="005F60BE"/>
    <w:rsid w:val="006309C1"/>
    <w:rsid w:val="00643F13"/>
    <w:rsid w:val="00693E4D"/>
    <w:rsid w:val="006A4118"/>
    <w:rsid w:val="006D116F"/>
    <w:rsid w:val="006D2078"/>
    <w:rsid w:val="0074675A"/>
    <w:rsid w:val="00787AFB"/>
    <w:rsid w:val="00787C7A"/>
    <w:rsid w:val="007A4EDE"/>
    <w:rsid w:val="007B3643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96AD8"/>
    <w:rsid w:val="009F2BAF"/>
    <w:rsid w:val="00A12BAE"/>
    <w:rsid w:val="00A17F9E"/>
    <w:rsid w:val="00A230DE"/>
    <w:rsid w:val="00A27624"/>
    <w:rsid w:val="00A350CB"/>
    <w:rsid w:val="00A5467D"/>
    <w:rsid w:val="00A7435C"/>
    <w:rsid w:val="00AD233F"/>
    <w:rsid w:val="00AD5908"/>
    <w:rsid w:val="00AD7390"/>
    <w:rsid w:val="00AF2791"/>
    <w:rsid w:val="00B05888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757B"/>
    <w:rsid w:val="00C26B85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96B04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DD3"/>
    <w:rsid w:val="00F54449"/>
    <w:rsid w:val="00F64430"/>
    <w:rsid w:val="00F71C18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2</cp:revision>
  <dcterms:created xsi:type="dcterms:W3CDTF">2024-09-27T11:09:00Z</dcterms:created>
  <dcterms:modified xsi:type="dcterms:W3CDTF">2024-09-27T11:09:00Z</dcterms:modified>
</cp:coreProperties>
</file>